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微软雅黑"/>
          <w:sz w:val="28"/>
          <w:szCs w:val="28"/>
          <w:lang w:val="en-US" w:eastAsia="zh-CN"/>
        </w:rPr>
        <w:t>附件6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cs="宋体"/>
          <w:b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学校企业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邮箱使用说明</w:t>
      </w:r>
      <w:r>
        <w:rPr>
          <w:rFonts w:hint="eastAsia" w:cs="宋体"/>
          <w:b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（学生版</w:t>
      </w:r>
      <w:bookmarkStart w:id="0" w:name="_GoBack"/>
      <w:bookmarkEnd w:id="0"/>
      <w:r>
        <w:rPr>
          <w:rFonts w:hint="eastAsia" w:cs="宋体"/>
          <w:b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我校使用腾讯企业邮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箱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作为电子邮箱系统。该邮箱具有不限容量、超大附件、可与手机和微信绑定等特点。为推广校园电子邮箱的应用，学校已为在校学生分配电子邮箱帐号。使用说明如下：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一、邮箱网址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登陆网址为http://mail.e.gwng.edu.cn/，也可以通过学校主页链接登陆进入，然后点击底部菜单栏的“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校内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邮箱”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学生邮箱”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进入。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center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619625" cy="3343275"/>
            <wp:effectExtent l="0" t="0" r="9525" b="9525"/>
            <wp:docPr id="1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210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二、邮箱帐号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邮箱帐户名为：学号@e.gwng.edu.cn，例如学号1740101001，则邮箱帐户名为：1740101001@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FF0000"/>
          <w:spacing w:val="0"/>
          <w:sz w:val="24"/>
          <w:szCs w:val="24"/>
          <w:shd w:val="clear" w:fill="FFFFFF"/>
        </w:rPr>
        <w:t>e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.gwng.edu.cn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（请注意域名）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初始密码：学校邮箱初始密码已公布至各学院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三、2018</w:t>
      </w:r>
      <w:r>
        <w:rPr>
          <w:rStyle w:val="6"/>
          <w:rFonts w:hint="default" w:ascii="Arial" w:hAnsi="Arial" w:cs="Arial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级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-2021</w:t>
      </w:r>
      <w:r>
        <w:rPr>
          <w:rStyle w:val="6"/>
          <w:rFonts w:hint="default" w:ascii="Arial" w:hAnsi="Arial" w:cs="Arial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级学生邮箱已经开通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210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75"/>
        <w:jc w:val="left"/>
        <w:rPr>
          <w:color w:val="333333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四、登录流程（仅供参考）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left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 1</w:t>
      </w:r>
      <w:r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．打开邮箱登录页面（网址：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http://mail.e.gwng.edu.cn/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center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619625" cy="3343275"/>
            <wp:effectExtent l="0" t="0" r="9525" b="9525"/>
            <wp:docPr id="13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left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使用微信扫码，然后输入手机号（非必填）和邮箱账号（必填）。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center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638675" cy="2638425"/>
            <wp:effectExtent l="0" t="0" r="9525" b="9525"/>
            <wp:docPr id="11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left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 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．输入激活码。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center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733925" cy="2552700"/>
            <wp:effectExtent l="0" t="0" r="9525" b="0"/>
            <wp:docPr id="8" name="图片 1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left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 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．验证通过后即可激活邮箱帐号。同时，扫码的微信号与邮箱帐号已经绑定。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center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743450" cy="2514600"/>
            <wp:effectExtent l="0" t="0" r="0" b="0"/>
            <wp:docPr id="9" name="图片 1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left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后续登录时，使用微信扫码即可直接登入邮箱。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center"/>
        <w:rPr>
          <w:color w:val="333333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743450" cy="2077085"/>
            <wp:effectExtent l="0" t="0" r="0" b="18415"/>
            <wp:docPr id="10" name="图片 13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2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077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4" w:beforeAutospacing="0" w:after="102" w:afterAutospacing="0" w:line="317" w:lineRule="atLeast"/>
        <w:ind w:left="0" w:right="0" w:firstLine="418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关于邮箱使用，如有问题可致电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020-22245776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（邓老师）咨询。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YzdjZjMzODMzZDAyOGNjYWNhMGE0OTMzYWRjMWIifQ=="/>
  </w:docVars>
  <w:rsids>
    <w:rsidRoot w:val="00000000"/>
    <w:rsid w:val="2B203CE7"/>
    <w:rsid w:val="3A564C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370</Words>
  <Characters>483</Characters>
  <Lines>0</Lines>
  <Paragraphs>0</Paragraphs>
  <TotalTime>1</TotalTime>
  <ScaleCrop>false</ScaleCrop>
  <LinksUpToDate>false</LinksUpToDate>
  <CharactersWithSpaces>486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fāfā</cp:lastModifiedBy>
  <dcterms:modified xsi:type="dcterms:W3CDTF">2022-08-25T09:05:15Z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8A97A86BA7314DC6949C862F99252CDD</vt:lpwstr>
  </property>
</Properties>
</file>